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270" w:before="135" w:after="200"/>
        <w:jc w:val="both"/>
        <w:rPr>
          <w:rFonts w:ascii="Tahoma" w:hAnsi="Tahoma" w:eastAsia="Times New Roman" w:cs="Tahoma"/>
          <w:b/>
          <w:b/>
          <w:bCs/>
          <w:color w:val="333333"/>
          <w:sz w:val="27"/>
          <w:szCs w:val="27"/>
        </w:rPr>
      </w:pPr>
      <w:bookmarkStart w:id="0" w:name="_GoBack"/>
      <w:bookmarkEnd w:id="0"/>
      <w:r>
        <w:rPr>
          <w:rFonts w:eastAsia="Times New Roman" w:cs="Tahoma" w:ascii="Tahoma" w:hAnsi="Tahoma"/>
          <w:b/>
          <w:bCs/>
          <w:color w:val="333333"/>
          <w:sz w:val="27"/>
          <w:szCs w:val="27"/>
        </w:rPr>
        <w:t>Памятка по порядку предоставления и заполнения уведомления об исчисленных суммах налогов, авансовых платежей по налогам, сборов, страховых взносов с 01.01.2023</w:t>
      </w:r>
    </w:p>
    <w:p>
      <w:pPr>
        <w:pStyle w:val="Normal"/>
        <w:numPr>
          <w:ilvl w:val="0"/>
          <w:numId w:val="1"/>
        </w:numPr>
        <w:spacing w:lineRule="atLeast" w:line="270" w:before="0" w:after="0"/>
        <w:jc w:val="both"/>
        <w:rPr>
          <w:rFonts w:ascii="Tahoma" w:hAnsi="Tahoma" w:eastAsia="Times New Roman" w:cs="Tahoma"/>
          <w:color w:val="333333"/>
          <w:sz w:val="18"/>
          <w:szCs w:val="18"/>
        </w:rPr>
      </w:pPr>
      <w:r>
        <w:rPr>
          <w:rFonts w:eastAsia="Times New Roman" w:cs="Tahoma" w:ascii="Tahoma" w:hAnsi="Tahoma"/>
          <w:color w:val="333333"/>
          <w:sz w:val="18"/>
          <w:szCs w:val="18"/>
        </w:rPr>
        <w:t xml:space="preserve">В соответствии с пунктом 9 статьи 58 Налогового кодекса Российской Федерации (далее - Кодекс) с 01.01.2023 плательщики должны представлять в налоговые органы уведомление об исчисленных суммах налогов, авансовых платежей по налогам, сборов, страховых взносов плательщика (далее - Уведомление). </w:t>
      </w:r>
    </w:p>
    <w:p>
      <w:pPr>
        <w:pStyle w:val="Normal"/>
        <w:spacing w:lineRule="auto" w:line="240" w:before="0" w:after="0"/>
        <w:rPr>
          <w:rFonts w:ascii="Tahoma" w:hAnsi="Tahoma" w:cs="Tahoma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               </w:t>
      </w:r>
      <w:hyperlink r:id="rId2">
        <w:r>
          <w:rPr>
            <w:rFonts w:cs="Tahoma" w:ascii="Tahoma" w:hAnsi="Tahoma"/>
            <w:sz w:val="18"/>
            <w:szCs w:val="18"/>
          </w:rPr>
          <w:t>Уведомление</w:t>
        </w:r>
      </w:hyperlink>
      <w:r>
        <w:rPr>
          <w:rFonts w:cs="Tahoma" w:ascii="Tahoma" w:hAnsi="Tahoma"/>
          <w:sz w:val="18"/>
          <w:szCs w:val="18"/>
        </w:rPr>
        <w:t xml:space="preserve"> об исчисленных суммах налогов, авансовых платежей по налогам, сборов,      </w:t>
      </w:r>
    </w:p>
    <w:p>
      <w:pPr>
        <w:pStyle w:val="Normal"/>
        <w:spacing w:lineRule="auto" w:line="240" w:before="0" w:after="0"/>
        <w:rPr>
          <w:rFonts w:ascii="Tahoma" w:hAnsi="Tahoma" w:cs="Tahoma"/>
          <w:sz w:val="18"/>
          <w:szCs w:val="18"/>
          <w:u w:val="single"/>
        </w:rPr>
      </w:pPr>
      <w:r>
        <w:rPr>
          <w:rFonts w:cs="Tahoma" w:ascii="Tahoma" w:hAnsi="Tahoma"/>
          <w:sz w:val="18"/>
          <w:szCs w:val="18"/>
        </w:rPr>
        <w:t xml:space="preserve">            </w:t>
      </w:r>
      <w:r>
        <w:rPr>
          <w:rFonts w:cs="Tahoma" w:ascii="Tahoma" w:hAnsi="Tahoma"/>
          <w:sz w:val="18"/>
          <w:szCs w:val="18"/>
        </w:rPr>
        <w:t xml:space="preserve">страховых взносов представляется в налоговый орган по месту учета </w:t>
      </w:r>
      <w:r>
        <w:rPr>
          <w:rFonts w:cs="Tahoma" w:ascii="Tahoma" w:hAnsi="Tahoma"/>
          <w:sz w:val="18"/>
          <w:szCs w:val="18"/>
          <w:u w:val="single"/>
        </w:rPr>
        <w:t xml:space="preserve">не позднее 25-го </w:t>
      </w:r>
    </w:p>
    <w:p>
      <w:pPr>
        <w:pStyle w:val="Normal"/>
        <w:spacing w:lineRule="auto" w:line="240" w:before="0" w:after="0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  <w:t xml:space="preserve">            </w:t>
      </w:r>
      <w:r>
        <w:rPr>
          <w:rFonts w:cs="Tahoma" w:ascii="Tahoma" w:hAnsi="Tahoma"/>
          <w:sz w:val="18"/>
          <w:szCs w:val="18"/>
        </w:rPr>
        <w:t xml:space="preserve">числа месяца, в котором установлен срок уплаты соответствующих налогов, авансовых  </w:t>
      </w:r>
    </w:p>
    <w:p>
      <w:pPr>
        <w:pStyle w:val="Normal"/>
        <w:spacing w:lineRule="auto" w:line="240" w:before="0" w:after="0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  <w:t xml:space="preserve">            </w:t>
      </w:r>
      <w:r>
        <w:rPr>
          <w:rFonts w:cs="Tahoma" w:ascii="Tahoma" w:hAnsi="Tahoma"/>
          <w:sz w:val="18"/>
          <w:szCs w:val="18"/>
        </w:rPr>
        <w:t xml:space="preserve">платежей по налогам, сборов, страховых взносов, в электронной форме по  </w:t>
      </w:r>
    </w:p>
    <w:p>
      <w:pPr>
        <w:pStyle w:val="Normal"/>
        <w:spacing w:lineRule="auto" w:line="240" w:before="0" w:after="0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  <w:t xml:space="preserve">            </w:t>
      </w:r>
      <w:r>
        <w:rPr>
          <w:rFonts w:cs="Tahoma" w:ascii="Tahoma" w:hAnsi="Tahoma"/>
          <w:sz w:val="18"/>
          <w:szCs w:val="18"/>
        </w:rPr>
        <w:t xml:space="preserve">телекоммуникационным каналам связи с применением усиленной квалифицированной </w:t>
      </w:r>
    </w:p>
    <w:p>
      <w:pPr>
        <w:pStyle w:val="Normal"/>
        <w:spacing w:lineRule="auto" w:line="240" w:before="0" w:after="0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  <w:t xml:space="preserve">            </w:t>
      </w:r>
      <w:r>
        <w:rPr>
          <w:rFonts w:cs="Tahoma" w:ascii="Tahoma" w:hAnsi="Tahoma"/>
          <w:sz w:val="18"/>
          <w:szCs w:val="18"/>
        </w:rPr>
        <w:t xml:space="preserve">электронной подписи либо через личный кабинет налогоплательщика. </w:t>
      </w:r>
    </w:p>
    <w:p>
      <w:pPr>
        <w:pStyle w:val="Normal"/>
        <w:spacing w:lineRule="auto" w:line="240" w:before="0" w:after="0"/>
        <w:jc w:val="both"/>
        <w:rPr>
          <w:rFonts w:ascii="Tahoma" w:hAnsi="Tahoma" w:eastAsia="Times New Roman" w:cs="Tahoma"/>
          <w:color w:val="333333"/>
          <w:sz w:val="18"/>
          <w:szCs w:val="18"/>
        </w:rPr>
      </w:pPr>
      <w:r>
        <w:rPr>
          <w:rFonts w:eastAsia="Times New Roman" w:cs="Tahoma" w:ascii="Tahoma" w:hAnsi="Tahoma"/>
          <w:color w:val="333333"/>
          <w:sz w:val="18"/>
          <w:szCs w:val="18"/>
        </w:rPr>
      </w:r>
    </w:p>
    <w:p>
      <w:pPr>
        <w:pStyle w:val="Normal"/>
        <w:spacing w:lineRule="atLeast" w:line="270" w:before="0" w:after="0"/>
        <w:ind w:left="720" w:hanging="0"/>
        <w:jc w:val="both"/>
        <w:rPr>
          <w:rFonts w:ascii="Tahoma" w:hAnsi="Tahoma" w:eastAsia="Times New Roman" w:cs="Tahoma"/>
          <w:color w:val="333333"/>
          <w:sz w:val="18"/>
          <w:szCs w:val="18"/>
        </w:rPr>
      </w:pPr>
      <w:r>
        <w:rPr>
          <w:rFonts w:eastAsia="Times New Roman" w:cs="Tahoma" w:ascii="Tahoma" w:hAnsi="Tahoma"/>
          <w:color w:val="333333"/>
          <w:sz w:val="18"/>
          <w:szCs w:val="18"/>
        </w:rPr>
        <w:t>Уведомление предоставляется по форме, утверждённой приказом ФНС Росси от 02.11.2022 № ЕД -7-8-/1047@ «Об утверждении формы, порядка заполнения и формата предоставления уведомление об исчисленных суммах налогов, авансовых платежей по налогам, сборов, страховых взносов в электронной форме» (далее - Приказ);</w:t>
      </w:r>
    </w:p>
    <w:p>
      <w:pPr>
        <w:pStyle w:val="Normal"/>
        <w:spacing w:lineRule="atLeast" w:line="270" w:beforeAutospacing="1" w:afterAutospacing="1"/>
        <w:ind w:left="720" w:hanging="0"/>
        <w:jc w:val="both"/>
        <w:rPr>
          <w:rFonts w:ascii="Tahoma" w:hAnsi="Tahoma" w:eastAsia="Times New Roman" w:cs="Tahoma"/>
          <w:color w:val="333333"/>
          <w:sz w:val="18"/>
          <w:szCs w:val="18"/>
        </w:rPr>
      </w:pPr>
      <w:r>
        <w:rPr>
          <w:rFonts w:eastAsia="Times New Roman" w:cs="Tahoma" w:ascii="Tahoma" w:hAnsi="Tahoma"/>
          <w:color w:val="333333"/>
          <w:sz w:val="18"/>
          <w:szCs w:val="18"/>
        </w:rPr>
        <w:t xml:space="preserve">Уведомления на бумажном носителе предоставляют плательщики, которые предоставляют декларации/расчеты на бумажном носителе, а именно: </w:t>
      </w:r>
    </w:p>
    <w:p>
      <w:pPr>
        <w:pStyle w:val="Normal"/>
        <w:numPr>
          <w:ilvl w:val="1"/>
          <w:numId w:val="1"/>
        </w:numPr>
        <w:spacing w:lineRule="atLeast" w:line="270" w:before="0" w:after="0"/>
        <w:ind w:left="720" w:hanging="360"/>
        <w:jc w:val="both"/>
        <w:rPr>
          <w:rFonts w:ascii="Tahoma" w:hAnsi="Tahoma" w:eastAsia="Times New Roman" w:cs="Tahoma"/>
          <w:color w:val="333333"/>
          <w:sz w:val="18"/>
          <w:szCs w:val="18"/>
        </w:rPr>
      </w:pPr>
      <w:r>
        <w:rPr>
          <w:rFonts w:eastAsia="Times New Roman" w:cs="Tahoma" w:ascii="Tahoma" w:hAnsi="Tahoma"/>
          <w:color w:val="333333"/>
          <w:sz w:val="18"/>
          <w:szCs w:val="18"/>
        </w:rPr>
        <w:t xml:space="preserve">среднесписочная численность работников которых за предшествующий календарный год менее 100 человек; </w:t>
      </w:r>
    </w:p>
    <w:p>
      <w:pPr>
        <w:pStyle w:val="Normal"/>
        <w:numPr>
          <w:ilvl w:val="1"/>
          <w:numId w:val="1"/>
        </w:numPr>
        <w:spacing w:lineRule="atLeast" w:line="270" w:before="0" w:after="0"/>
        <w:ind w:left="720" w:hanging="360"/>
        <w:jc w:val="both"/>
        <w:rPr>
          <w:rFonts w:ascii="Tahoma" w:hAnsi="Tahoma" w:eastAsia="Times New Roman" w:cs="Tahoma"/>
          <w:color w:val="333333"/>
          <w:sz w:val="18"/>
          <w:szCs w:val="18"/>
        </w:rPr>
      </w:pPr>
      <w:r>
        <w:rPr>
          <w:rFonts w:eastAsia="Times New Roman" w:cs="Tahoma" w:ascii="Tahoma" w:hAnsi="Tahoma"/>
          <w:color w:val="333333"/>
          <w:sz w:val="18"/>
          <w:szCs w:val="18"/>
        </w:rPr>
        <w:t xml:space="preserve">плательщики страховых взносов, налоговые агенты, производящие выплату НДФЛ, численность работников которых менее 10 человек. </w:t>
      </w:r>
    </w:p>
    <w:p>
      <w:pPr>
        <w:pStyle w:val="Normal"/>
        <w:numPr>
          <w:ilvl w:val="0"/>
          <w:numId w:val="1"/>
        </w:numPr>
        <w:spacing w:lineRule="atLeast" w:line="270" w:before="0" w:after="0"/>
        <w:jc w:val="both"/>
        <w:rPr>
          <w:rFonts w:ascii="Tahoma" w:hAnsi="Tahoma" w:eastAsia="Times New Roman" w:cs="Tahoma"/>
          <w:color w:val="333333"/>
          <w:sz w:val="18"/>
          <w:szCs w:val="18"/>
        </w:rPr>
      </w:pPr>
      <w:r>
        <w:rPr>
          <w:rFonts w:eastAsia="Times New Roman" w:cs="Tahoma" w:ascii="Tahoma" w:hAnsi="Tahoma"/>
          <w:color w:val="333333"/>
          <w:sz w:val="18"/>
          <w:szCs w:val="18"/>
        </w:rPr>
        <w:t>Плательщику, представляющему документы в налоговый орган по доверенности, необходимо не менее чем за сутки до представления Уведомления направить соответствующую доверенность в налоговой орган.</w:t>
      </w:r>
    </w:p>
    <w:p>
      <w:pPr>
        <w:pStyle w:val="Normal"/>
        <w:numPr>
          <w:ilvl w:val="0"/>
          <w:numId w:val="1"/>
        </w:numPr>
        <w:spacing w:lineRule="atLeast" w:line="270" w:before="0" w:after="0"/>
        <w:jc w:val="both"/>
        <w:rPr>
          <w:rFonts w:ascii="Tahoma" w:hAnsi="Tahoma" w:eastAsia="Times New Roman" w:cs="Tahoma"/>
          <w:color w:val="333333"/>
          <w:sz w:val="18"/>
          <w:szCs w:val="18"/>
        </w:rPr>
      </w:pPr>
      <w:r>
        <w:rPr>
          <w:rFonts w:eastAsia="Times New Roman" w:cs="Tahoma" w:ascii="Tahoma" w:hAnsi="Tahoma"/>
          <w:color w:val="333333"/>
          <w:sz w:val="18"/>
          <w:szCs w:val="18"/>
        </w:rPr>
        <w:t>Ответственность за несвоевременное представление /не представление Уведомления в налоговый орган предусмотрена в виде штрафа в размере 200 руб. в соответствии с пунктом 1 статьи 126 Кодекса.</w:t>
      </w:r>
    </w:p>
    <w:p>
      <w:pPr>
        <w:pStyle w:val="Normal"/>
        <w:numPr>
          <w:ilvl w:val="0"/>
          <w:numId w:val="1"/>
        </w:numPr>
        <w:spacing w:lineRule="atLeast" w:line="270" w:before="0" w:after="0"/>
        <w:jc w:val="both"/>
        <w:rPr>
          <w:rFonts w:ascii="Tahoma" w:hAnsi="Tahoma" w:eastAsia="Times New Roman" w:cs="Tahoma"/>
          <w:color w:val="333333"/>
          <w:sz w:val="18"/>
          <w:szCs w:val="18"/>
        </w:rPr>
      </w:pPr>
      <w:r>
        <w:rPr>
          <w:rFonts w:eastAsia="Times New Roman" w:cs="Tahoma" w:ascii="Tahoma" w:hAnsi="Tahoma"/>
          <w:color w:val="333333"/>
          <w:sz w:val="18"/>
          <w:szCs w:val="18"/>
        </w:rPr>
        <w:t>Уведомление предоставляют только плательщики, имеющие актуальную постановку на учет. В случае снятия с учета направлять Уведомление не требуется (например, после реорганизации плательщика, Уведомление предоставляет правопреемник).</w:t>
      </w:r>
    </w:p>
    <w:p>
      <w:pPr>
        <w:pStyle w:val="Normal"/>
        <w:numPr>
          <w:ilvl w:val="0"/>
          <w:numId w:val="0"/>
        </w:numPr>
        <w:spacing w:lineRule="atLeast" w:line="270" w:beforeAutospacing="1" w:afterAutospacing="1"/>
        <w:jc w:val="both"/>
        <w:outlineLvl w:val="1"/>
        <w:rPr>
          <w:rFonts w:ascii="Tahoma" w:hAnsi="Tahoma" w:eastAsia="Times New Roman" w:cs="Tahoma"/>
          <w:b/>
          <w:b/>
          <w:bCs/>
          <w:color w:val="333333"/>
          <w:sz w:val="36"/>
          <w:szCs w:val="36"/>
        </w:rPr>
      </w:pPr>
      <w:r>
        <w:rPr>
          <w:rFonts w:eastAsia="Times New Roman" w:cs="Tahoma" w:ascii="Tahoma" w:hAnsi="Tahoma"/>
          <w:b/>
          <w:bCs/>
          <w:color w:val="333333"/>
          <w:sz w:val="36"/>
          <w:szCs w:val="36"/>
        </w:rPr>
        <w:t>Порядок заполнения Уведомления с 01.01.2023</w:t>
      </w:r>
    </w:p>
    <w:p>
      <w:pPr>
        <w:pStyle w:val="Normal"/>
        <w:numPr>
          <w:ilvl w:val="0"/>
          <w:numId w:val="2"/>
        </w:numPr>
        <w:spacing w:lineRule="atLeast" w:line="270" w:before="0" w:after="0"/>
        <w:jc w:val="both"/>
        <w:rPr>
          <w:rFonts w:ascii="Tahoma" w:hAnsi="Tahoma" w:eastAsia="Times New Roman" w:cs="Tahoma"/>
          <w:color w:val="333333"/>
          <w:sz w:val="18"/>
          <w:szCs w:val="18"/>
        </w:rPr>
      </w:pPr>
      <w:r>
        <w:rPr>
          <w:rFonts w:eastAsia="Times New Roman" w:cs="Tahoma" w:ascii="Tahoma" w:hAnsi="Tahoma"/>
          <w:color w:val="333333"/>
          <w:sz w:val="18"/>
          <w:szCs w:val="18"/>
        </w:rPr>
        <w:t xml:space="preserve">Порядок заполнения Уведомления закреплен приказом ФНС России от 02.11.2022 № ЕД-7-8/1047@. </w:t>
      </w:r>
    </w:p>
    <w:p>
      <w:pPr>
        <w:pStyle w:val="Normal"/>
        <w:numPr>
          <w:ilvl w:val="0"/>
          <w:numId w:val="2"/>
        </w:numPr>
        <w:spacing w:lineRule="atLeast" w:line="270" w:before="0" w:after="0"/>
        <w:jc w:val="both"/>
        <w:rPr>
          <w:rFonts w:ascii="Tahoma" w:hAnsi="Tahoma" w:eastAsia="Times New Roman" w:cs="Tahoma"/>
          <w:color w:val="333333"/>
          <w:sz w:val="18"/>
          <w:szCs w:val="18"/>
        </w:rPr>
      </w:pPr>
      <w:r>
        <w:rPr>
          <w:rFonts w:eastAsia="Times New Roman" w:cs="Tahoma" w:ascii="Tahoma" w:hAnsi="Tahoma"/>
          <w:color w:val="333333"/>
          <w:sz w:val="18"/>
          <w:szCs w:val="18"/>
        </w:rPr>
        <w:t>Уведомление предоставляется по налогам, страховым взносам, срок предоставления декларации/расчета по которым позже, чем срок уплаты налогов, авансовых платежей по налогам, сборов, страховых взносов (приложение 1 «Сроки представления уведомления об исчисленных суммах налогов, авансовых платежей по налогам, сборов, страховых взносов» к настоящей Памятке).</w:t>
      </w:r>
    </w:p>
    <w:p>
      <w:pPr>
        <w:pStyle w:val="Normal"/>
        <w:numPr>
          <w:ilvl w:val="0"/>
          <w:numId w:val="2"/>
        </w:numPr>
        <w:spacing w:lineRule="atLeast" w:line="270" w:before="0" w:after="0"/>
        <w:jc w:val="both"/>
        <w:rPr>
          <w:rFonts w:ascii="Tahoma" w:hAnsi="Tahoma" w:eastAsia="Times New Roman" w:cs="Tahoma"/>
          <w:color w:val="333333"/>
          <w:sz w:val="18"/>
          <w:szCs w:val="18"/>
        </w:rPr>
      </w:pPr>
      <w:r>
        <w:rPr>
          <w:rFonts w:eastAsia="Times New Roman" w:cs="Tahoma" w:ascii="Tahoma" w:hAnsi="Tahoma"/>
          <w:color w:val="333333"/>
          <w:sz w:val="18"/>
          <w:szCs w:val="18"/>
        </w:rPr>
        <w:t xml:space="preserve">Уведомление содержит данные по плательщику в целом, а именно: </w:t>
      </w:r>
    </w:p>
    <w:p>
      <w:pPr>
        <w:pStyle w:val="Normal"/>
        <w:numPr>
          <w:ilvl w:val="1"/>
          <w:numId w:val="2"/>
        </w:numPr>
        <w:spacing w:lineRule="atLeast" w:line="270" w:before="0" w:after="0"/>
        <w:ind w:left="720" w:hanging="360"/>
        <w:jc w:val="both"/>
        <w:rPr>
          <w:rFonts w:ascii="Tahoma" w:hAnsi="Tahoma" w:eastAsia="Times New Roman" w:cs="Tahoma"/>
          <w:color w:val="333333"/>
          <w:sz w:val="18"/>
          <w:szCs w:val="18"/>
        </w:rPr>
      </w:pPr>
      <w:r>
        <w:rPr>
          <w:rFonts w:eastAsia="Times New Roman" w:cs="Tahoma" w:ascii="Tahoma" w:hAnsi="Tahoma"/>
          <w:color w:val="333333"/>
          <w:sz w:val="18"/>
          <w:szCs w:val="18"/>
        </w:rPr>
        <w:t xml:space="preserve">по всем обособленным подразделениям (филиалам) плательщика в разрезе КПП; </w:t>
      </w:r>
    </w:p>
    <w:p>
      <w:pPr>
        <w:pStyle w:val="Normal"/>
        <w:numPr>
          <w:ilvl w:val="1"/>
          <w:numId w:val="2"/>
        </w:numPr>
        <w:spacing w:lineRule="atLeast" w:line="270" w:before="0" w:after="0"/>
        <w:ind w:left="720" w:hanging="360"/>
        <w:jc w:val="both"/>
        <w:rPr>
          <w:rFonts w:ascii="Tahoma" w:hAnsi="Tahoma" w:eastAsia="Times New Roman" w:cs="Tahoma"/>
          <w:color w:val="333333"/>
          <w:sz w:val="18"/>
          <w:szCs w:val="18"/>
        </w:rPr>
      </w:pPr>
      <w:r>
        <w:rPr>
          <w:rFonts w:eastAsia="Times New Roman" w:cs="Tahoma" w:ascii="Tahoma" w:hAnsi="Tahoma"/>
          <w:color w:val="333333"/>
          <w:sz w:val="18"/>
          <w:szCs w:val="18"/>
        </w:rPr>
        <w:t xml:space="preserve">КБК обязанностей по налогам, страховым взносам, подлежащих уплате; </w:t>
      </w:r>
    </w:p>
    <w:p>
      <w:pPr>
        <w:pStyle w:val="Normal"/>
        <w:numPr>
          <w:ilvl w:val="1"/>
          <w:numId w:val="2"/>
        </w:numPr>
        <w:spacing w:lineRule="atLeast" w:line="270" w:before="0" w:after="0"/>
        <w:ind w:left="720" w:hanging="360"/>
        <w:jc w:val="both"/>
        <w:rPr>
          <w:rFonts w:ascii="Tahoma" w:hAnsi="Tahoma" w:eastAsia="Times New Roman" w:cs="Tahoma"/>
          <w:color w:val="333333"/>
          <w:sz w:val="18"/>
          <w:szCs w:val="18"/>
        </w:rPr>
      </w:pPr>
      <w:r>
        <w:rPr>
          <w:rFonts w:eastAsia="Times New Roman" w:cs="Tahoma" w:ascii="Tahoma" w:hAnsi="Tahoma"/>
          <w:color w:val="333333"/>
          <w:sz w:val="18"/>
          <w:szCs w:val="18"/>
        </w:rPr>
        <w:t>код территории муниципального образования бюджетополучателя (ОКТМО);</w:t>
      </w:r>
    </w:p>
    <w:p>
      <w:pPr>
        <w:pStyle w:val="Normal"/>
        <w:numPr>
          <w:ilvl w:val="1"/>
          <w:numId w:val="2"/>
        </w:numPr>
        <w:spacing w:lineRule="atLeast" w:line="270" w:before="0" w:after="0"/>
        <w:ind w:left="720" w:hanging="360"/>
        <w:jc w:val="both"/>
        <w:rPr>
          <w:rFonts w:ascii="Tahoma" w:hAnsi="Tahoma" w:eastAsia="Times New Roman" w:cs="Tahoma"/>
          <w:color w:val="333333"/>
          <w:sz w:val="18"/>
          <w:szCs w:val="18"/>
        </w:rPr>
      </w:pPr>
      <w:r>
        <w:rPr>
          <w:rFonts w:eastAsia="Times New Roman" w:cs="Tahoma" w:ascii="Tahoma" w:hAnsi="Tahoma"/>
          <w:color w:val="333333"/>
          <w:sz w:val="18"/>
          <w:szCs w:val="18"/>
        </w:rPr>
        <w:t>сумму обязательства;</w:t>
      </w:r>
    </w:p>
    <w:p>
      <w:pPr>
        <w:pStyle w:val="Normal"/>
        <w:numPr>
          <w:ilvl w:val="1"/>
          <w:numId w:val="2"/>
        </w:numPr>
        <w:spacing w:lineRule="atLeast" w:line="270" w:before="0" w:after="0"/>
        <w:ind w:left="720" w:hanging="360"/>
        <w:jc w:val="both"/>
        <w:rPr>
          <w:rFonts w:ascii="Tahoma" w:hAnsi="Tahoma" w:eastAsia="Times New Roman" w:cs="Tahoma"/>
          <w:color w:val="333333"/>
          <w:sz w:val="18"/>
          <w:szCs w:val="18"/>
        </w:rPr>
      </w:pPr>
      <w:r>
        <w:rPr>
          <w:rFonts w:eastAsia="Times New Roman" w:cs="Tahoma" w:ascii="Tahoma" w:hAnsi="Tahoma"/>
          <w:color w:val="333333"/>
          <w:sz w:val="18"/>
          <w:szCs w:val="18"/>
        </w:rPr>
        <w:t>отчетный (налоговый) период;</w:t>
      </w:r>
    </w:p>
    <w:p>
      <w:pPr>
        <w:pStyle w:val="Normal"/>
        <w:numPr>
          <w:ilvl w:val="1"/>
          <w:numId w:val="2"/>
        </w:numPr>
        <w:spacing w:lineRule="atLeast" w:line="270" w:before="0" w:after="0"/>
        <w:ind w:left="720" w:hanging="360"/>
        <w:jc w:val="both"/>
        <w:rPr>
          <w:rFonts w:ascii="Tahoma" w:hAnsi="Tahoma" w:eastAsia="Times New Roman" w:cs="Tahoma"/>
          <w:color w:val="333333"/>
          <w:sz w:val="18"/>
          <w:szCs w:val="18"/>
        </w:rPr>
      </w:pPr>
      <w:r>
        <w:rPr>
          <w:rFonts w:eastAsia="Times New Roman" w:cs="Tahoma" w:ascii="Tahoma" w:hAnsi="Tahoma"/>
          <w:color w:val="333333"/>
          <w:sz w:val="18"/>
          <w:szCs w:val="18"/>
        </w:rPr>
        <w:t>месяц (квартал)</w:t>
      </w:r>
    </w:p>
    <w:p>
      <w:pPr>
        <w:pStyle w:val="Normal"/>
        <w:numPr>
          <w:ilvl w:val="1"/>
          <w:numId w:val="2"/>
        </w:numPr>
        <w:spacing w:lineRule="atLeast" w:line="270" w:before="0" w:after="0"/>
        <w:ind w:left="720" w:hanging="360"/>
        <w:jc w:val="both"/>
        <w:rPr>
          <w:rFonts w:ascii="Tahoma" w:hAnsi="Tahoma" w:eastAsia="Times New Roman" w:cs="Tahoma"/>
          <w:color w:val="333333"/>
          <w:sz w:val="18"/>
          <w:szCs w:val="18"/>
        </w:rPr>
      </w:pPr>
      <w:r>
        <w:rPr>
          <w:rFonts w:eastAsia="Times New Roman" w:cs="Tahoma" w:ascii="Tahoma" w:hAnsi="Tahoma"/>
          <w:color w:val="333333"/>
          <w:sz w:val="18"/>
          <w:szCs w:val="18"/>
        </w:rPr>
        <w:t>отчетный год.</w:t>
      </w:r>
    </w:p>
    <w:p>
      <w:pPr>
        <w:pStyle w:val="Normal"/>
        <w:numPr>
          <w:ilvl w:val="0"/>
          <w:numId w:val="2"/>
        </w:numPr>
        <w:spacing w:lineRule="atLeast" w:line="270" w:before="0" w:after="0"/>
        <w:jc w:val="both"/>
        <w:rPr>
          <w:rFonts w:ascii="Tahoma" w:hAnsi="Tahoma" w:eastAsia="Times New Roman" w:cs="Tahoma"/>
          <w:color w:val="333333"/>
          <w:sz w:val="18"/>
          <w:szCs w:val="18"/>
        </w:rPr>
      </w:pPr>
      <w:r>
        <w:rPr>
          <w:rFonts w:eastAsia="Times New Roman" w:cs="Tahoma" w:ascii="Tahoma" w:hAnsi="Tahoma"/>
          <w:color w:val="333333"/>
          <w:sz w:val="18"/>
          <w:szCs w:val="18"/>
        </w:rPr>
        <w:t xml:space="preserve">Выбор периода (срока уплаты) обязанности в Уведомлении и отчетный (налоговый) период заполняется на основании данных граф 9,10, 11 приложения 1 к настоящей Памятке. </w:t>
      </w:r>
    </w:p>
    <w:p>
      <w:pPr>
        <w:pStyle w:val="Normal"/>
        <w:spacing w:lineRule="atLeast" w:line="270" w:beforeAutospacing="1" w:afterAutospacing="1"/>
        <w:ind w:left="720" w:hanging="0"/>
        <w:jc w:val="both"/>
        <w:rPr>
          <w:rFonts w:ascii="Tahoma" w:hAnsi="Tahoma" w:eastAsia="Times New Roman" w:cs="Tahoma"/>
          <w:color w:val="333333"/>
          <w:sz w:val="18"/>
          <w:szCs w:val="18"/>
        </w:rPr>
      </w:pPr>
      <w:r>
        <w:rPr>
          <w:rFonts w:eastAsia="Times New Roman" w:cs="Tahoma" w:ascii="Tahoma" w:hAnsi="Tahoma"/>
          <w:color w:val="333333"/>
          <w:sz w:val="18"/>
          <w:szCs w:val="18"/>
        </w:rPr>
        <w:t>При этом:</w:t>
      </w:r>
    </w:p>
    <w:p>
      <w:pPr>
        <w:pStyle w:val="Normal"/>
        <w:numPr>
          <w:ilvl w:val="1"/>
          <w:numId w:val="2"/>
        </w:numPr>
        <w:spacing w:lineRule="atLeast" w:line="270" w:before="0" w:after="0"/>
        <w:ind w:left="720" w:hanging="360"/>
        <w:jc w:val="both"/>
        <w:rPr>
          <w:rFonts w:ascii="Tahoma" w:hAnsi="Tahoma" w:eastAsia="Times New Roman" w:cs="Tahoma"/>
          <w:color w:val="333333"/>
          <w:sz w:val="18"/>
          <w:szCs w:val="18"/>
        </w:rPr>
      </w:pPr>
      <w:r>
        <w:rPr>
          <w:rFonts w:eastAsia="Times New Roman" w:cs="Tahoma" w:ascii="Tahoma" w:hAnsi="Tahoma"/>
          <w:color w:val="333333"/>
          <w:sz w:val="18"/>
          <w:szCs w:val="18"/>
        </w:rPr>
        <w:t>по налогу на имущество организаций, УСН, транспортному налогу земельному налогу (уплата налога авансовыми платежами поквартально) в уведомлениях в поле 5 «Отчетный (налоговый) период/ Номер месяца/квартала» код отчетного периода соответствует номеру квартала;</w:t>
      </w:r>
    </w:p>
    <w:p>
      <w:pPr>
        <w:pStyle w:val="Normal"/>
        <w:numPr>
          <w:ilvl w:val="1"/>
          <w:numId w:val="2"/>
        </w:numPr>
        <w:spacing w:lineRule="atLeast" w:line="270" w:before="0" w:after="0"/>
        <w:ind w:left="720" w:hanging="360"/>
        <w:jc w:val="both"/>
        <w:rPr>
          <w:rFonts w:ascii="Tahoma" w:hAnsi="Tahoma" w:eastAsia="Times New Roman" w:cs="Tahoma"/>
          <w:color w:val="333333"/>
          <w:sz w:val="18"/>
          <w:szCs w:val="18"/>
        </w:rPr>
      </w:pPr>
      <w:r>
        <w:rPr>
          <w:rFonts w:eastAsia="Times New Roman" w:cs="Tahoma" w:ascii="Tahoma" w:hAnsi="Tahoma"/>
          <w:color w:val="333333"/>
          <w:sz w:val="18"/>
          <w:szCs w:val="18"/>
        </w:rPr>
        <w:t>по налогу на доходы физических лиц (далее – НДФЛ) и страховым взносам в Уведомлениях указывается в поле 5 «Отчетный (налоговый) период/ Номер месяца/квартала» код отчетного периода соответствует порядковому номеру месяца в квартале;</w:t>
      </w:r>
    </w:p>
    <w:p>
      <w:pPr>
        <w:pStyle w:val="Normal"/>
        <w:numPr>
          <w:ilvl w:val="1"/>
          <w:numId w:val="2"/>
        </w:numPr>
        <w:spacing w:lineRule="atLeast" w:line="270" w:before="0" w:after="0"/>
        <w:ind w:left="720" w:hanging="360"/>
        <w:jc w:val="both"/>
        <w:rPr>
          <w:rFonts w:ascii="Tahoma" w:hAnsi="Tahoma" w:eastAsia="Times New Roman" w:cs="Tahoma"/>
          <w:color w:val="333333"/>
          <w:sz w:val="18"/>
          <w:szCs w:val="18"/>
        </w:rPr>
      </w:pPr>
      <w:r>
        <w:rPr>
          <w:rFonts w:eastAsia="Times New Roman" w:cs="Tahoma" w:ascii="Tahoma" w:hAnsi="Tahoma"/>
          <w:color w:val="333333"/>
          <w:sz w:val="18"/>
          <w:szCs w:val="18"/>
        </w:rPr>
        <w:t>по НДФЛ, удержанному и исчисленному за период с 22.12 по 31.12, в поле 5 «Отчетный (налоговый) период/ Номер месяца/квартала» код отчетного периода соответствует 34/04.</w:t>
      </w:r>
    </w:p>
    <w:p>
      <w:pPr>
        <w:pStyle w:val="Normal"/>
        <w:numPr>
          <w:ilvl w:val="0"/>
          <w:numId w:val="2"/>
        </w:numPr>
        <w:spacing w:lineRule="atLeast" w:line="270" w:before="0" w:after="0"/>
        <w:jc w:val="both"/>
        <w:rPr>
          <w:rFonts w:ascii="Tahoma" w:hAnsi="Tahoma" w:eastAsia="Times New Roman" w:cs="Tahoma"/>
          <w:color w:val="333333"/>
          <w:sz w:val="18"/>
          <w:szCs w:val="18"/>
          <w:u w:val="single"/>
        </w:rPr>
      </w:pPr>
      <w:r>
        <w:rPr>
          <w:rFonts w:eastAsia="Times New Roman" w:cs="Tahoma" w:ascii="Tahoma" w:hAnsi="Tahoma"/>
          <w:color w:val="333333"/>
          <w:sz w:val="18"/>
          <w:szCs w:val="18"/>
          <w:u w:val="single"/>
        </w:rPr>
        <w:t xml:space="preserve">Если срок представления Уведомления совпадает со сроком представления декларации/расчёта, то Уведомление представлять не требуется. </w:t>
      </w:r>
    </w:p>
    <w:p>
      <w:pPr>
        <w:pStyle w:val="Normal"/>
        <w:spacing w:lineRule="atLeast" w:line="270" w:beforeAutospacing="1" w:afterAutospacing="1"/>
        <w:ind w:left="720" w:hanging="0"/>
        <w:jc w:val="both"/>
        <w:rPr>
          <w:rFonts w:ascii="Tahoma" w:hAnsi="Tahoma" w:eastAsia="Times New Roman" w:cs="Tahoma"/>
          <w:color w:val="333333"/>
          <w:sz w:val="18"/>
          <w:szCs w:val="18"/>
        </w:rPr>
      </w:pPr>
      <w:r>
        <w:rPr>
          <w:rFonts w:eastAsia="Times New Roman" w:cs="Tahoma" w:ascii="Tahoma" w:hAnsi="Tahoma"/>
          <w:color w:val="333333"/>
          <w:sz w:val="18"/>
          <w:szCs w:val="18"/>
        </w:rPr>
        <w:t xml:space="preserve">Например, срок представления Уведомления по страховым взносам за декабрь 2022 – 25.01.2023, срок представления расчета по страховым взносам за 4 квартал 2022 – 25.01.2023. </w:t>
      </w:r>
    </w:p>
    <w:p>
      <w:pPr>
        <w:pStyle w:val="Normal"/>
        <w:spacing w:lineRule="atLeast" w:line="270" w:beforeAutospacing="1" w:afterAutospacing="1"/>
        <w:ind w:left="720" w:hanging="0"/>
        <w:jc w:val="both"/>
        <w:rPr>
          <w:rFonts w:ascii="Tahoma" w:hAnsi="Tahoma" w:eastAsia="Times New Roman" w:cs="Tahoma"/>
          <w:color w:val="333333"/>
          <w:sz w:val="18"/>
          <w:szCs w:val="18"/>
        </w:rPr>
      </w:pPr>
      <w:r>
        <w:rPr>
          <w:rFonts w:eastAsia="Times New Roman" w:cs="Tahoma" w:ascii="Tahoma" w:hAnsi="Tahoma"/>
          <w:color w:val="333333"/>
          <w:sz w:val="18"/>
          <w:szCs w:val="18"/>
        </w:rPr>
        <w:t>Таким образом, плательщик представляет расчет за 4 квартал 2022, а Уведомление за декабрь (третий месяц 4 квартала 2022) предоставлять не нужно.</w:t>
      </w:r>
    </w:p>
    <w:p>
      <w:pPr>
        <w:pStyle w:val="Normal"/>
        <w:numPr>
          <w:ilvl w:val="0"/>
          <w:numId w:val="2"/>
        </w:numPr>
        <w:spacing w:lineRule="atLeast" w:line="270" w:before="0" w:after="0"/>
        <w:jc w:val="both"/>
        <w:rPr>
          <w:rFonts w:ascii="Tahoma" w:hAnsi="Tahoma" w:eastAsia="Times New Roman" w:cs="Tahoma"/>
          <w:color w:val="333333"/>
          <w:sz w:val="18"/>
          <w:szCs w:val="18"/>
        </w:rPr>
      </w:pPr>
      <w:r>
        <w:rPr>
          <w:rFonts w:eastAsia="Times New Roman" w:cs="Tahoma" w:ascii="Tahoma" w:hAnsi="Tahoma"/>
          <w:color w:val="333333"/>
          <w:sz w:val="18"/>
          <w:szCs w:val="18"/>
        </w:rPr>
        <w:t xml:space="preserve">Особенность формирования и обработки Уведомлении по налогу на имущество организации. </w:t>
      </w:r>
    </w:p>
    <w:p>
      <w:pPr>
        <w:pStyle w:val="Normal"/>
        <w:spacing w:lineRule="atLeast" w:line="270" w:beforeAutospacing="1" w:afterAutospacing="1"/>
        <w:ind w:left="720" w:hanging="0"/>
        <w:jc w:val="both"/>
        <w:rPr>
          <w:rFonts w:ascii="Tahoma" w:hAnsi="Tahoma" w:eastAsia="Times New Roman" w:cs="Tahoma"/>
          <w:color w:val="333333"/>
          <w:sz w:val="18"/>
          <w:szCs w:val="18"/>
        </w:rPr>
      </w:pPr>
      <w:r>
        <w:rPr>
          <w:rFonts w:eastAsia="Times New Roman" w:cs="Tahoma" w:ascii="Tahoma" w:hAnsi="Tahoma"/>
          <w:color w:val="333333"/>
          <w:sz w:val="18"/>
          <w:szCs w:val="18"/>
        </w:rPr>
        <w:t>В Уведомлении плательщиком указывается общая сумма налога на имущество организации, подлежащая уплате в бюджет за отчетный период. Суммы, которые указываются в декларации, и суммы, исчисленные налоговым органом, в Уведомлении не разделяются.</w:t>
      </w:r>
    </w:p>
    <w:p>
      <w:pPr>
        <w:pStyle w:val="Normal"/>
        <w:spacing w:lineRule="atLeast" w:line="270" w:beforeAutospacing="1" w:afterAutospacing="1"/>
        <w:ind w:left="720" w:hanging="0"/>
        <w:jc w:val="both"/>
        <w:rPr>
          <w:rFonts w:ascii="Tahoma" w:hAnsi="Tahoma" w:eastAsia="Times New Roman" w:cs="Tahoma"/>
          <w:color w:val="333333"/>
          <w:sz w:val="18"/>
          <w:szCs w:val="18"/>
        </w:rPr>
      </w:pPr>
      <w:r>
        <w:rPr>
          <w:rFonts w:eastAsia="Times New Roman" w:cs="Tahoma" w:ascii="Tahoma" w:hAnsi="Tahoma"/>
          <w:color w:val="333333"/>
          <w:sz w:val="18"/>
          <w:szCs w:val="18"/>
        </w:rPr>
        <w:t>При представлении декларации за истекший налоговый период в информационных ресурсах налоговых органов будет произведена корректировка сумм по Уведомлению на суммы, представленного документа и останутся на обязательстве до момента проведения расчета налоговым органом.</w:t>
      </w:r>
    </w:p>
    <w:p>
      <w:pPr>
        <w:pStyle w:val="Normal"/>
        <w:numPr>
          <w:ilvl w:val="0"/>
          <w:numId w:val="0"/>
        </w:numPr>
        <w:spacing w:lineRule="atLeast" w:line="270" w:beforeAutospacing="1" w:afterAutospacing="1"/>
        <w:jc w:val="both"/>
        <w:outlineLvl w:val="1"/>
        <w:rPr>
          <w:rFonts w:ascii="Tahoma" w:hAnsi="Tahoma" w:eastAsia="Times New Roman" w:cs="Tahoma"/>
          <w:b/>
          <w:b/>
          <w:bCs/>
          <w:color w:val="333333"/>
          <w:sz w:val="36"/>
          <w:szCs w:val="36"/>
        </w:rPr>
      </w:pPr>
      <w:r>
        <w:rPr>
          <w:rFonts w:eastAsia="Times New Roman" w:cs="Tahoma" w:ascii="Tahoma" w:hAnsi="Tahoma"/>
          <w:b/>
          <w:bCs/>
          <w:color w:val="333333"/>
          <w:sz w:val="36"/>
          <w:szCs w:val="36"/>
        </w:rPr>
        <w:t>Порядок резервирования переплаты 2022</w:t>
      </w:r>
    </w:p>
    <w:p>
      <w:pPr>
        <w:pStyle w:val="Normal"/>
        <w:numPr>
          <w:ilvl w:val="0"/>
          <w:numId w:val="3"/>
        </w:numPr>
        <w:spacing w:lineRule="atLeast" w:line="270" w:before="0" w:after="0"/>
        <w:jc w:val="both"/>
        <w:rPr>
          <w:rFonts w:ascii="Tahoma" w:hAnsi="Tahoma" w:eastAsia="Times New Roman" w:cs="Tahoma"/>
          <w:color w:val="333333"/>
          <w:sz w:val="18"/>
          <w:szCs w:val="18"/>
        </w:rPr>
      </w:pPr>
      <w:r>
        <w:rPr>
          <w:rFonts w:eastAsia="Times New Roman" w:cs="Tahoma" w:ascii="Tahoma" w:hAnsi="Tahoma"/>
          <w:color w:val="333333"/>
          <w:sz w:val="18"/>
          <w:szCs w:val="18"/>
        </w:rPr>
        <w:t xml:space="preserve">Налоговый орган по налогам с авансовой системой уплаты налоговых платежей увеличивает совокупную обязанность на сумму переплаты на 01.01.2023 – проводит начисления на сумму переплаты. </w:t>
      </w:r>
    </w:p>
    <w:p>
      <w:pPr>
        <w:pStyle w:val="Normal"/>
        <w:spacing w:lineRule="atLeast" w:line="270" w:beforeAutospacing="1" w:afterAutospacing="1"/>
        <w:ind w:left="720" w:hanging="0"/>
        <w:jc w:val="both"/>
        <w:rPr>
          <w:rFonts w:ascii="Tahoma" w:hAnsi="Tahoma" w:eastAsia="Times New Roman" w:cs="Tahoma"/>
          <w:color w:val="333333"/>
          <w:sz w:val="18"/>
          <w:szCs w:val="18"/>
        </w:rPr>
      </w:pPr>
      <w:r>
        <w:rPr>
          <w:rFonts w:eastAsia="Times New Roman" w:cs="Tahoma" w:ascii="Tahoma" w:hAnsi="Tahoma"/>
          <w:color w:val="333333"/>
          <w:sz w:val="18"/>
          <w:szCs w:val="18"/>
        </w:rPr>
        <w:t xml:space="preserve">Вся переплата плательщика, имеющаяся на 31.12.2022, за исключением переплаты свыше 3-х лет, включается в совокупную обязанность плательщика и остается на конкретных КБК. </w:t>
      </w:r>
    </w:p>
    <w:p>
      <w:pPr>
        <w:pStyle w:val="Normal"/>
        <w:numPr>
          <w:ilvl w:val="0"/>
          <w:numId w:val="3"/>
        </w:numPr>
        <w:spacing w:lineRule="atLeast" w:line="270" w:before="0" w:after="0"/>
        <w:jc w:val="both"/>
        <w:rPr>
          <w:rFonts w:ascii="Tahoma" w:hAnsi="Tahoma" w:eastAsia="Times New Roman" w:cs="Tahoma"/>
          <w:color w:val="333333"/>
          <w:sz w:val="18"/>
          <w:szCs w:val="18"/>
        </w:rPr>
      </w:pPr>
      <w:r>
        <w:rPr>
          <w:rFonts w:eastAsia="Times New Roman" w:cs="Tahoma" w:ascii="Tahoma" w:hAnsi="Tahoma"/>
          <w:color w:val="333333"/>
          <w:sz w:val="18"/>
          <w:szCs w:val="18"/>
        </w:rPr>
        <w:t xml:space="preserve">В случае, если плательщик в срок, установленный законодательством о налогах и сборах, не представит декларацию/расчет, то по истечении 10 календарных дней обязанность сторнируется, а сумма зарезервированной переплаты поднимется на единый налоговый платеж. </w:t>
      </w:r>
    </w:p>
    <w:p>
      <w:pPr>
        <w:pStyle w:val="Normal"/>
        <w:numPr>
          <w:ilvl w:val="0"/>
          <w:numId w:val="3"/>
        </w:numPr>
        <w:spacing w:lineRule="atLeast" w:line="270" w:before="0" w:after="0"/>
        <w:jc w:val="both"/>
        <w:rPr>
          <w:rFonts w:ascii="Tahoma" w:hAnsi="Tahoma" w:eastAsia="Times New Roman" w:cs="Tahoma"/>
          <w:color w:val="333333"/>
          <w:sz w:val="18"/>
          <w:szCs w:val="18"/>
        </w:rPr>
      </w:pPr>
      <w:r>
        <w:rPr>
          <w:rFonts w:eastAsia="Times New Roman" w:cs="Tahoma" w:ascii="Tahoma" w:hAnsi="Tahoma"/>
          <w:color w:val="333333"/>
          <w:sz w:val="18"/>
          <w:szCs w:val="18"/>
        </w:rPr>
        <w:t xml:space="preserve">До наступления срока предоставления плательщиком декларации/расчета по соответствующему налогу сумма авансовых платежей подлежит обратной корректировке (в случае, если сумму обязанности по налогу необходимо уменьшить или увеличить за 2022 год). </w:t>
      </w:r>
    </w:p>
    <w:p>
      <w:pPr>
        <w:pStyle w:val="Normal"/>
        <w:spacing w:lineRule="atLeast" w:line="270" w:beforeAutospacing="1" w:afterAutospacing="1"/>
        <w:ind w:left="720" w:hanging="0"/>
        <w:jc w:val="both"/>
        <w:rPr>
          <w:rFonts w:ascii="Tahoma" w:hAnsi="Tahoma" w:eastAsia="Times New Roman" w:cs="Tahoma"/>
          <w:color w:val="333333"/>
          <w:sz w:val="18"/>
          <w:szCs w:val="18"/>
        </w:rPr>
      </w:pPr>
      <w:r>
        <w:rPr>
          <w:rFonts w:eastAsia="Times New Roman" w:cs="Tahoma" w:ascii="Tahoma" w:hAnsi="Tahoma"/>
          <w:color w:val="333333"/>
          <w:sz w:val="18"/>
          <w:szCs w:val="18"/>
        </w:rPr>
        <w:t>Корректировка суммы обязанности возможна 2 способами:</w:t>
      </w:r>
    </w:p>
    <w:p>
      <w:pPr>
        <w:pStyle w:val="Normal"/>
        <w:numPr>
          <w:ilvl w:val="1"/>
          <w:numId w:val="3"/>
        </w:numPr>
        <w:spacing w:lineRule="atLeast" w:line="270" w:before="0" w:after="0"/>
        <w:ind w:left="720" w:hanging="360"/>
        <w:jc w:val="both"/>
        <w:rPr>
          <w:rFonts w:ascii="Tahoma" w:hAnsi="Tahoma" w:eastAsia="Times New Roman" w:cs="Tahoma"/>
          <w:color w:val="333333"/>
          <w:sz w:val="18"/>
          <w:szCs w:val="18"/>
        </w:rPr>
      </w:pPr>
      <w:r>
        <w:rPr>
          <w:rFonts w:eastAsia="Times New Roman" w:cs="Tahoma" w:ascii="Tahoma" w:hAnsi="Tahoma"/>
          <w:color w:val="333333"/>
          <w:sz w:val="18"/>
          <w:szCs w:val="18"/>
        </w:rPr>
        <w:t xml:space="preserve">для увеличения или уменьшения суммы обязанности следует представить Уведомление, в котором плательщик указывает обязанность по налогу одной общей суммой за весь отчетный период 2022. </w:t>
      </w:r>
    </w:p>
    <w:p>
      <w:pPr>
        <w:pStyle w:val="Normal"/>
        <w:spacing w:lineRule="atLeast" w:line="270" w:beforeAutospacing="1" w:afterAutospacing="1"/>
        <w:ind w:left="720" w:hanging="0"/>
        <w:jc w:val="both"/>
        <w:rPr>
          <w:rFonts w:ascii="Tahoma" w:hAnsi="Tahoma" w:eastAsia="Times New Roman" w:cs="Tahoma"/>
          <w:color w:val="333333"/>
          <w:sz w:val="18"/>
          <w:szCs w:val="18"/>
        </w:rPr>
      </w:pPr>
      <w:r>
        <w:rPr>
          <w:rFonts w:eastAsia="Times New Roman" w:cs="Tahoma" w:ascii="Tahoma" w:hAnsi="Tahoma"/>
          <w:color w:val="333333"/>
          <w:sz w:val="18"/>
          <w:szCs w:val="18"/>
        </w:rPr>
        <w:t>В поле «Код отчетный (налоговый) период» /Номер месяца (квартала)» указывается код 34/03, в поле «отчетный год» - 2022.</w:t>
      </w:r>
    </w:p>
    <w:p>
      <w:pPr>
        <w:pStyle w:val="Normal"/>
        <w:spacing w:lineRule="atLeast" w:line="270" w:beforeAutospacing="1" w:afterAutospacing="1"/>
        <w:ind w:left="720" w:hanging="0"/>
        <w:jc w:val="both"/>
        <w:rPr>
          <w:rFonts w:ascii="Tahoma" w:hAnsi="Tahoma" w:eastAsia="Times New Roman" w:cs="Tahoma"/>
          <w:color w:val="333333"/>
          <w:sz w:val="18"/>
          <w:szCs w:val="18"/>
        </w:rPr>
      </w:pPr>
      <w:r>
        <w:rPr>
          <w:rFonts w:eastAsia="Times New Roman" w:cs="Tahoma" w:ascii="Tahoma" w:hAnsi="Tahoma"/>
          <w:color w:val="333333"/>
          <w:sz w:val="18"/>
          <w:szCs w:val="18"/>
        </w:rPr>
        <w:t>При представлении плательщиком Уведомления за 2022 в отдельной карточке начислений и обязанностей (далее- ОКНО) по соответствующему налогу отразится актуальная сумма начислений.</w:t>
      </w:r>
    </w:p>
    <w:p>
      <w:pPr>
        <w:pStyle w:val="Normal"/>
        <w:numPr>
          <w:ilvl w:val="1"/>
          <w:numId w:val="3"/>
        </w:numPr>
        <w:spacing w:lineRule="atLeast" w:line="270" w:before="0" w:after="0"/>
        <w:ind w:left="720" w:hanging="360"/>
        <w:jc w:val="both"/>
        <w:rPr>
          <w:rFonts w:ascii="Tahoma" w:hAnsi="Tahoma" w:eastAsia="Times New Roman" w:cs="Tahoma"/>
          <w:color w:val="333333"/>
          <w:sz w:val="18"/>
          <w:szCs w:val="18"/>
        </w:rPr>
      </w:pPr>
      <w:r>
        <w:rPr>
          <w:rFonts w:eastAsia="Times New Roman" w:cs="Tahoma" w:ascii="Tahoma" w:hAnsi="Tahoma"/>
          <w:color w:val="333333"/>
          <w:sz w:val="18"/>
          <w:szCs w:val="18"/>
        </w:rPr>
        <w:t>Уведомления в виде распоряжения представляются только в случае увеличения суммы обязанности по налогу за 2022 год и в ОКНО отражается отдельной строкой начисления, а значение налогового периода в документе указывается «ГД.00.2022».</w:t>
      </w:r>
    </w:p>
    <w:p>
      <w:pPr>
        <w:pStyle w:val="Normal"/>
        <w:numPr>
          <w:ilvl w:val="0"/>
          <w:numId w:val="0"/>
        </w:numPr>
        <w:spacing w:lineRule="atLeast" w:line="270" w:beforeAutospacing="1" w:afterAutospacing="1"/>
        <w:jc w:val="both"/>
        <w:outlineLvl w:val="1"/>
        <w:rPr>
          <w:rFonts w:ascii="Tahoma" w:hAnsi="Tahoma" w:eastAsia="Times New Roman" w:cs="Tahoma"/>
          <w:b/>
          <w:b/>
          <w:bCs/>
          <w:color w:val="333333"/>
          <w:sz w:val="36"/>
          <w:szCs w:val="36"/>
        </w:rPr>
      </w:pPr>
      <w:r>
        <w:rPr>
          <w:rFonts w:eastAsia="Times New Roman" w:cs="Tahoma" w:ascii="Tahoma" w:hAnsi="Tahoma"/>
          <w:b/>
          <w:bCs/>
          <w:color w:val="333333"/>
          <w:sz w:val="36"/>
          <w:szCs w:val="36"/>
        </w:rPr>
        <w:t>Способ исправления ошибки в Уведомлении</w:t>
      </w:r>
    </w:p>
    <w:p>
      <w:pPr>
        <w:pStyle w:val="Normal"/>
        <w:spacing w:lineRule="atLeast" w:line="270" w:beforeAutospacing="1" w:afterAutospacing="1"/>
        <w:jc w:val="both"/>
        <w:rPr>
          <w:rFonts w:ascii="Tahoma" w:hAnsi="Tahoma" w:eastAsia="Times New Roman" w:cs="Tahoma"/>
          <w:color w:val="333333"/>
          <w:sz w:val="18"/>
          <w:szCs w:val="18"/>
        </w:rPr>
      </w:pPr>
      <w:r>
        <w:rPr>
          <w:rFonts w:eastAsia="Times New Roman" w:cs="Tahoma" w:ascii="Tahoma" w:hAnsi="Tahoma"/>
          <w:color w:val="333333"/>
          <w:sz w:val="18"/>
          <w:szCs w:val="18"/>
        </w:rPr>
        <w:t>Если в реквизитах Уведомления допущена ошибка, то следует направить в налоговый орган новое Уведомление с верными реквизитами только в отношении обязанности, по которой допущена ошибка:</w:t>
      </w:r>
    </w:p>
    <w:p>
      <w:pPr>
        <w:pStyle w:val="Normal"/>
        <w:numPr>
          <w:ilvl w:val="0"/>
          <w:numId w:val="4"/>
        </w:numPr>
        <w:spacing w:lineRule="atLeast" w:line="270" w:before="0" w:after="0"/>
        <w:ind w:left="0" w:hanging="360"/>
        <w:jc w:val="both"/>
        <w:rPr>
          <w:rFonts w:ascii="Tahoma" w:hAnsi="Tahoma" w:eastAsia="Times New Roman" w:cs="Tahoma"/>
          <w:color w:val="333333"/>
          <w:sz w:val="18"/>
          <w:szCs w:val="18"/>
        </w:rPr>
      </w:pPr>
      <w:r>
        <w:rPr>
          <w:rFonts w:eastAsia="Times New Roman" w:cs="Tahoma" w:ascii="Tahoma" w:hAnsi="Tahoma"/>
          <w:color w:val="333333"/>
          <w:sz w:val="18"/>
          <w:szCs w:val="18"/>
        </w:rPr>
        <w:t>если неверно указана сумма обязанности, то представляется Уведомление с теми же реквизитами с верной суммой;</w:t>
      </w:r>
    </w:p>
    <w:p>
      <w:pPr>
        <w:pStyle w:val="Normal"/>
        <w:numPr>
          <w:ilvl w:val="0"/>
          <w:numId w:val="4"/>
        </w:numPr>
        <w:spacing w:lineRule="atLeast" w:line="270" w:before="0" w:after="0"/>
        <w:ind w:left="0" w:hanging="360"/>
        <w:jc w:val="both"/>
        <w:rPr>
          <w:rFonts w:ascii="Tahoma" w:hAnsi="Tahoma" w:eastAsia="Times New Roman" w:cs="Tahoma"/>
          <w:color w:val="333333"/>
          <w:sz w:val="18"/>
          <w:szCs w:val="18"/>
        </w:rPr>
      </w:pPr>
      <w:r>
        <w:rPr>
          <w:rFonts w:eastAsia="Times New Roman" w:cs="Tahoma" w:ascii="Tahoma" w:hAnsi="Tahoma"/>
          <w:color w:val="333333"/>
          <w:sz w:val="18"/>
          <w:szCs w:val="18"/>
        </w:rPr>
        <w:t>если неверно указаны иные реквизиты, то в Уведомлении по ранее указанным реквизитам обязанности представляется сумма «0», и новая обязанность с верными реквизитами.</w:t>
      </w:r>
    </w:p>
    <w:p>
      <w:pPr>
        <w:pStyle w:val="Normal"/>
        <w:spacing w:lineRule="atLeast" w:line="270" w:beforeAutospacing="1" w:afterAutospacing="1"/>
        <w:jc w:val="both"/>
        <w:rPr>
          <w:rFonts w:ascii="Tahoma" w:hAnsi="Tahoma" w:eastAsia="Times New Roman" w:cs="Tahoma"/>
          <w:color w:val="333333"/>
          <w:sz w:val="18"/>
          <w:szCs w:val="18"/>
        </w:rPr>
      </w:pPr>
      <w:r>
        <w:rPr>
          <w:rFonts w:eastAsia="Times New Roman" w:cs="Tahoma" w:ascii="Tahoma" w:hAnsi="Tahoma"/>
          <w:color w:val="333333"/>
          <w:sz w:val="18"/>
          <w:szCs w:val="18"/>
        </w:rPr>
        <w:t>Уточнять обязанности (исправлять ошибки) возможно до представления декларации/расчета по налогам, страховым взносам.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28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86e55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2">
    <w:name w:val="Heading 2"/>
    <w:basedOn w:val="Normal"/>
    <w:link w:val="20"/>
    <w:uiPriority w:val="9"/>
    <w:qFormat/>
    <w:rsid w:val="00076983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uiPriority w:val="9"/>
    <w:qFormat/>
    <w:rsid w:val="00076983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07698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260835963D4511CA4E9F02FEC825B3E5ABCA84E186E31419061FBDC6E4AB75631BDD42319B017148A48F26DB988D89C73A62D9368507DA97UCX6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LibreOffice/7.2.5.2$Windows_X86_64 LibreOffice_project/499f9727c189e6ef3471021d6132d4c694f357e5</Application>
  <AppVersion>15.0000</AppVersion>
  <Pages>3</Pages>
  <Words>924</Words>
  <Characters>6338</Characters>
  <CharactersWithSpaces>7290</CharactersWithSpaces>
  <Paragraphs>52</Paragraphs>
  <Company>Krokoz™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2023-01-12T11:31:00Z</dcterms:created>
  <dc:creator>6191-00-093</dc:creator>
  <dc:description/>
  <dc:language>ru-RU</dc:language>
  <cp:lastModifiedBy>6191-00-093</cp:lastModifiedBy>
  <dcterms:modified xsi:type="dcterms:W3CDTF">2023-01-12T14:17:00Z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